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0C" w:rsidRPr="00574E40" w:rsidRDefault="00457D0C" w:rsidP="00457D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Қазақстан Республикасының білім және ғылым министрлікі </w:t>
      </w:r>
    </w:p>
    <w:p w:rsidR="00457D0C" w:rsidRDefault="00457D0C" w:rsidP="00457D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КеАҚ </w:t>
      </w:r>
      <w:r w:rsidRPr="00574E4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Павлодар педагогикалық университеті</w:t>
      </w:r>
      <w:r w:rsidRPr="00574E40">
        <w:rPr>
          <w:rFonts w:ascii="Times New Roman" w:hAnsi="Times New Roman" w:cs="Times New Roman"/>
          <w:b/>
          <w:sz w:val="24"/>
          <w:szCs w:val="24"/>
        </w:rPr>
        <w:t>»</w:t>
      </w:r>
    </w:p>
    <w:p w:rsidR="00457D0C" w:rsidRDefault="00457D0C" w:rsidP="00457D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D0C" w:rsidRPr="00FD4485" w:rsidRDefault="00457D0C" w:rsidP="00457D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АҚПАРАТТЫҚ ХАТ</w:t>
      </w:r>
    </w:p>
    <w:p w:rsidR="00457D0C" w:rsidRPr="00574E40" w:rsidRDefault="00457D0C" w:rsidP="00457D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D0C" w:rsidRPr="00574E40" w:rsidRDefault="00457D0C" w:rsidP="00457D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Құрметті әріптестер</w:t>
      </w:r>
      <w:r w:rsidRPr="00574E40">
        <w:rPr>
          <w:rFonts w:ascii="Times New Roman" w:hAnsi="Times New Roman" w:cs="Times New Roman"/>
          <w:b/>
          <w:sz w:val="24"/>
          <w:szCs w:val="24"/>
        </w:rPr>
        <w:t>!</w:t>
      </w:r>
    </w:p>
    <w:p w:rsidR="00457D0C" w:rsidRDefault="00457D0C" w:rsidP="00457D0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КеАҚ</w:t>
      </w:r>
      <w:r w:rsidRPr="00574E4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Павлодар педагогикалық университеті</w:t>
      </w:r>
      <w:r w:rsidRPr="00574E4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Сізді Қазақстан Республикасының Тәуелсіздігінің 30-жылдығына орай ұйымдастырылып отырған «</w:t>
      </w:r>
      <w:r w:rsidR="00F06D80">
        <w:rPr>
          <w:rFonts w:ascii="Times New Roman" w:hAnsi="Times New Roman" w:cs="Times New Roman"/>
          <w:sz w:val="24"/>
          <w:szCs w:val="24"/>
          <w:lang w:val="kk-KZ"/>
        </w:rPr>
        <w:t xml:space="preserve">Ертіс өңірінің тарихи мұрасы: </w:t>
      </w:r>
      <w:r>
        <w:rPr>
          <w:rFonts w:ascii="Times New Roman" w:hAnsi="Times New Roman" w:cs="Times New Roman"/>
          <w:sz w:val="24"/>
          <w:szCs w:val="24"/>
          <w:lang w:val="kk-KZ"/>
        </w:rPr>
        <w:t>Қимақ</w:t>
      </w:r>
      <w:r w:rsidR="00F06D80">
        <w:rPr>
          <w:rFonts w:ascii="Times New Roman" w:hAnsi="Times New Roman" w:cs="Times New Roman"/>
          <w:sz w:val="24"/>
          <w:szCs w:val="24"/>
          <w:lang w:val="kk-KZ"/>
        </w:rPr>
        <w:t xml:space="preserve"> қағанаты мен Қазақ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хандығы</w:t>
      </w:r>
      <w:r w:rsidRPr="00574E40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тақырыбындағы Халықаралық ғылыми - практикалық конференцияға қатысуға шақырады.</w:t>
      </w:r>
    </w:p>
    <w:p w:rsidR="00457D0C" w:rsidRPr="00FD4485" w:rsidRDefault="00457D0C" w:rsidP="00457D0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E40" w:rsidRDefault="00457D0C" w:rsidP="00457D0C">
      <w:pPr>
        <w:shd w:val="clear" w:color="auto" w:fill="5B9BD5" w:themeFill="accent1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7C30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ЕРТІС ӨҢІРІНІҢ ТАРИХИ МҰРАСЫ</w:t>
      </w:r>
      <w:r w:rsidR="00F4145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ҚИМАҚ ҚАҒАНАТЫ МЕН ҚАЗАҚ ХАНДЫҒЫ</w:t>
      </w:r>
      <w:r w:rsidR="00FE7FC7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74E40" w:rsidRDefault="00574E40" w:rsidP="00FD2A4E">
      <w:pPr>
        <w:spacing w:after="0" w:line="240" w:lineRule="auto"/>
        <w:ind w:left="-567" w:firstLine="708"/>
        <w:rPr>
          <w:rFonts w:ascii="Times New Roman" w:hAnsi="Times New Roman" w:cs="Times New Roman"/>
          <w:sz w:val="24"/>
          <w:szCs w:val="24"/>
        </w:rPr>
      </w:pPr>
    </w:p>
    <w:p w:rsidR="00457D0C" w:rsidRPr="00574E40" w:rsidRDefault="00457D0C" w:rsidP="00457D0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E40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Pr="00574E40">
        <w:rPr>
          <w:rFonts w:ascii="Times New Roman" w:hAnsi="Times New Roman" w:cs="Times New Roman"/>
          <w:b/>
          <w:sz w:val="24"/>
          <w:szCs w:val="24"/>
        </w:rPr>
        <w:t>202</w:t>
      </w:r>
      <w:r w:rsidRPr="00574E4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</w:t>
      </w:r>
      <w:r w:rsidRPr="00574E40">
        <w:rPr>
          <w:rFonts w:ascii="Times New Roman" w:hAnsi="Times New Roman" w:cs="Times New Roman"/>
          <w:b/>
          <w:sz w:val="24"/>
          <w:szCs w:val="24"/>
          <w:lang w:val="kk-KZ"/>
        </w:rPr>
        <w:t>26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қарашасында </w:t>
      </w:r>
      <w:r>
        <w:rPr>
          <w:rFonts w:ascii="Times New Roman" w:hAnsi="Times New Roman" w:cs="Times New Roman"/>
          <w:sz w:val="24"/>
          <w:szCs w:val="24"/>
          <w:lang w:val="kk-KZ"/>
        </w:rPr>
        <w:t>КеАҚ</w:t>
      </w:r>
      <w:r w:rsidRPr="00574E4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Павлодар педагогикалық университетінде</w:t>
      </w:r>
      <w:r w:rsidRPr="00574E4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өтеді. </w:t>
      </w:r>
    </w:p>
    <w:p w:rsidR="00457D0C" w:rsidRDefault="00457D0C" w:rsidP="00457D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57D0C" w:rsidRDefault="00457D0C" w:rsidP="00457D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Өткізу форматы</w:t>
      </w:r>
      <w:r w:rsidRPr="00574E40">
        <w:rPr>
          <w:rFonts w:ascii="Times New Roman" w:hAnsi="Times New Roman" w:cs="Times New Roman"/>
          <w:sz w:val="24"/>
          <w:szCs w:val="24"/>
        </w:rPr>
        <w:t>:</w:t>
      </w:r>
      <w:r w:rsidRPr="00574E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онлайн/оффлайн.</w:t>
      </w:r>
    </w:p>
    <w:p w:rsidR="00574E40" w:rsidRPr="00574E40" w:rsidRDefault="00574E40" w:rsidP="00FD2A4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72252" w:rsidRDefault="009B7F1A" w:rsidP="00FD2A4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F1A">
        <w:rPr>
          <w:rFonts w:ascii="Times New Roman" w:hAnsi="Times New Roman" w:cs="Times New Roman"/>
          <w:sz w:val="24"/>
          <w:szCs w:val="24"/>
        </w:rPr>
        <w:t xml:space="preserve">Конференция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жұмысына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қайраткерлер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9B7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алыс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шетел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ЖОО-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профессорлық-оқытушылық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құрамы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аспиранттар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докторанттар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магистранттар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шақырылады</w:t>
      </w:r>
      <w:proofErr w:type="spellEnd"/>
      <w:r w:rsidR="00F72252">
        <w:rPr>
          <w:rFonts w:ascii="Times New Roman" w:hAnsi="Times New Roman" w:cs="Times New Roman"/>
          <w:sz w:val="24"/>
          <w:szCs w:val="24"/>
        </w:rPr>
        <w:t>.</w:t>
      </w:r>
    </w:p>
    <w:p w:rsidR="00574E40" w:rsidRDefault="00D06E9D" w:rsidP="00FD2A4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Конференцияның жұмыс тілі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="00EE558C" w:rsidRPr="00574E40">
        <w:rPr>
          <w:rFonts w:ascii="Times New Roman" w:hAnsi="Times New Roman" w:cs="Times New Roman"/>
          <w:sz w:val="24"/>
          <w:szCs w:val="24"/>
        </w:rPr>
        <w:t>.</w:t>
      </w:r>
    </w:p>
    <w:p w:rsidR="00FE7FC7" w:rsidRDefault="00FE7FC7" w:rsidP="00FD2A4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7FC7" w:rsidRPr="00574E40" w:rsidRDefault="00D06E9D" w:rsidP="00FE7FC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Конференция барысынд</w:t>
      </w:r>
      <w:r w:rsidR="009B7F1A">
        <w:rPr>
          <w:rFonts w:ascii="Times New Roman" w:hAnsi="Times New Roman" w:cs="Times New Roman"/>
          <w:sz w:val="24"/>
          <w:szCs w:val="24"/>
          <w:lang w:val="kk-KZ"/>
        </w:rPr>
        <w:t>а келесі секциялар жұмыс істейді</w:t>
      </w:r>
      <w:r w:rsidR="00FE7FC7" w:rsidRPr="00574E4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FE7FC7" w:rsidRDefault="00D06E9D" w:rsidP="00FE7FC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Түркологияның өзекті мәселелері</w:t>
      </w:r>
      <w:r w:rsidR="00F0511A">
        <w:rPr>
          <w:rFonts w:ascii="Times New Roman" w:hAnsi="Times New Roman"/>
          <w:sz w:val="24"/>
          <w:szCs w:val="24"/>
          <w:lang w:val="kk-KZ"/>
        </w:rPr>
        <w:t>.</w:t>
      </w:r>
    </w:p>
    <w:p w:rsidR="00FE7FC7" w:rsidRDefault="00D06E9D" w:rsidP="00FE7FC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Жошы Ұлысы, Қазақ хандығы мен </w:t>
      </w:r>
      <w:r w:rsidR="00FE7FC7" w:rsidRPr="007E4EC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Қимақтар мемлекеттері</w:t>
      </w:r>
      <w:r w:rsidR="00FE7FC7" w:rsidRPr="007E4EC9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археологиялық мұраларды зерттеудің нәтижелері мен перспективалары.</w:t>
      </w:r>
      <w:r w:rsidR="00FE7FC7" w:rsidRPr="007E4EC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E7FC7" w:rsidRDefault="00D06E9D" w:rsidP="00FE7FC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Көшпел</w:t>
      </w:r>
      <w:r w:rsidR="00457D0C">
        <w:rPr>
          <w:rFonts w:ascii="Times New Roman" w:hAnsi="Times New Roman"/>
          <w:sz w:val="24"/>
          <w:szCs w:val="24"/>
          <w:lang w:val="kk-KZ"/>
        </w:rPr>
        <w:t xml:space="preserve">ілердің материалдық және </w:t>
      </w:r>
      <w:r>
        <w:rPr>
          <w:rFonts w:ascii="Times New Roman" w:hAnsi="Times New Roman"/>
          <w:sz w:val="24"/>
          <w:szCs w:val="24"/>
          <w:lang w:val="kk-KZ"/>
        </w:rPr>
        <w:t>рухани мәдениеті</w:t>
      </w:r>
      <w:r w:rsidR="00F0511A">
        <w:rPr>
          <w:rFonts w:ascii="Times New Roman" w:hAnsi="Times New Roman"/>
          <w:sz w:val="24"/>
          <w:szCs w:val="24"/>
          <w:lang w:val="kk-KZ"/>
        </w:rPr>
        <w:t>.</w:t>
      </w:r>
    </w:p>
    <w:p w:rsidR="00FE7FC7" w:rsidRPr="007E4EC9" w:rsidRDefault="00D06E9D" w:rsidP="00FE7FC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Мәңгіліқ Ел және Рухани жаңғыру</w:t>
      </w:r>
      <w:r w:rsidR="00FE7FC7"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қазіргі жағдайы мен болашағы</w:t>
      </w:r>
      <w:r w:rsidR="00FE7FC7">
        <w:rPr>
          <w:rFonts w:ascii="Times New Roman" w:hAnsi="Times New Roman"/>
          <w:sz w:val="24"/>
          <w:szCs w:val="24"/>
          <w:lang w:val="kk-KZ"/>
        </w:rPr>
        <w:t>.</w:t>
      </w:r>
    </w:p>
    <w:p w:rsidR="00FE7FC7" w:rsidRPr="00D06E9D" w:rsidRDefault="00EE558C" w:rsidP="00FE7FC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6E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74E40" w:rsidRPr="009B7F1A" w:rsidRDefault="009B7F1A" w:rsidP="00FD2A4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F1A">
        <w:rPr>
          <w:rFonts w:ascii="Times New Roman" w:hAnsi="Times New Roman" w:cs="Times New Roman"/>
          <w:sz w:val="24"/>
          <w:szCs w:val="24"/>
          <w:lang w:val="kk-KZ"/>
        </w:rPr>
        <w:t>Қатысушылардың өтінімдері / тіркелуі және баяндама мәтіндері 2021 жылғы 15 қарашаға дейін университет сайтында келесі сілтеме бойынша қабылданады: https://pspu.kz/gylym / (қазақ тілінде) немесе https://pspu.kz/ru/nauka / (орыс тілінде) немесе https://pspu.kz/en/science / (ағылшын тілінде).</w:t>
      </w:r>
    </w:p>
    <w:p w:rsidR="009B7F1A" w:rsidRPr="009B7F1A" w:rsidRDefault="009B7F1A" w:rsidP="009B7F1A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7F1A">
        <w:rPr>
          <w:rFonts w:ascii="Times New Roman" w:hAnsi="Times New Roman" w:cs="Times New Roman"/>
          <w:b/>
          <w:sz w:val="24"/>
          <w:szCs w:val="24"/>
          <w:lang w:val="kk-KZ"/>
        </w:rPr>
        <w:t>Форумға қатысу үшін ұйымдастыру жарнасы алынбайды.</w:t>
      </w:r>
    </w:p>
    <w:p w:rsidR="009B7F1A" w:rsidRPr="009B7F1A" w:rsidRDefault="009B7F1A" w:rsidP="009B7F1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A4E" w:rsidRPr="009B7F1A" w:rsidRDefault="009B7F1A" w:rsidP="009B7F1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B7F1A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баяндамалар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конференция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материалдарының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жинағы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форматта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жарияланатын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комитеті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конференция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тақырыбына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стандарттарға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келмейтін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қабылдамауға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комитеті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жарияланым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мәтінін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редакциялауды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көздемейді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. Автор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жарияланым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этикасының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сақталуына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1A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9B7F1A">
        <w:rPr>
          <w:rFonts w:ascii="Times New Roman" w:hAnsi="Times New Roman" w:cs="Times New Roman"/>
          <w:sz w:val="24"/>
          <w:szCs w:val="24"/>
        </w:rPr>
        <w:t>.</w:t>
      </w:r>
    </w:p>
    <w:p w:rsidR="00FD2A4E" w:rsidRPr="00574E40" w:rsidRDefault="00FD2A4E" w:rsidP="00FD2A4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3195" w:rsidRPr="00574E40" w:rsidRDefault="002E740F" w:rsidP="00FD2A4E">
      <w:pPr>
        <w:shd w:val="clear" w:color="auto" w:fill="5B9BD5" w:themeFill="accent1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БАЯНДАМАНЫ РӘСІМДЕУДІҢ ТАЛАПТАРЫ</w:t>
      </w:r>
    </w:p>
    <w:p w:rsidR="000C12C1" w:rsidRPr="002E740F" w:rsidRDefault="000C12C1" w:rsidP="002E740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40F">
        <w:rPr>
          <w:rFonts w:ascii="Times New Roman" w:hAnsi="Times New Roman"/>
          <w:sz w:val="24"/>
          <w:szCs w:val="24"/>
        </w:rPr>
        <w:t xml:space="preserve">MS WORD </w:t>
      </w:r>
      <w:proofErr w:type="spellStart"/>
      <w:r w:rsidRPr="002E740F">
        <w:rPr>
          <w:rFonts w:ascii="Times New Roman" w:hAnsi="Times New Roman"/>
          <w:sz w:val="24"/>
          <w:szCs w:val="24"/>
        </w:rPr>
        <w:t>редакторында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40F">
        <w:rPr>
          <w:rFonts w:ascii="Times New Roman" w:hAnsi="Times New Roman"/>
          <w:sz w:val="24"/>
          <w:szCs w:val="24"/>
        </w:rPr>
        <w:t>көлемі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2E740F">
        <w:rPr>
          <w:rFonts w:ascii="Times New Roman" w:hAnsi="Times New Roman"/>
          <w:sz w:val="24"/>
          <w:szCs w:val="24"/>
        </w:rPr>
        <w:t>беттен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40F">
        <w:rPr>
          <w:rFonts w:ascii="Times New Roman" w:hAnsi="Times New Roman"/>
          <w:sz w:val="24"/>
          <w:szCs w:val="24"/>
        </w:rPr>
        <w:t>аспайтын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40F">
        <w:rPr>
          <w:rFonts w:ascii="Times New Roman" w:hAnsi="Times New Roman"/>
          <w:sz w:val="24"/>
          <w:szCs w:val="24"/>
        </w:rPr>
        <w:t>баяндама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40F">
        <w:rPr>
          <w:rFonts w:ascii="Times New Roman" w:hAnsi="Times New Roman"/>
          <w:sz w:val="24"/>
          <w:szCs w:val="24"/>
        </w:rPr>
        <w:t>мәтіні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(6.0 </w:t>
      </w:r>
      <w:proofErr w:type="spellStart"/>
      <w:r w:rsidRPr="002E740F">
        <w:rPr>
          <w:rFonts w:ascii="Times New Roman" w:hAnsi="Times New Roman"/>
          <w:sz w:val="24"/>
          <w:szCs w:val="24"/>
        </w:rPr>
        <w:t>немесе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7.0). </w:t>
      </w:r>
      <w:proofErr w:type="spellStart"/>
      <w:r w:rsidRPr="002E740F">
        <w:rPr>
          <w:rFonts w:ascii="Times New Roman" w:hAnsi="Times New Roman"/>
          <w:sz w:val="24"/>
          <w:szCs w:val="24"/>
        </w:rPr>
        <w:t>Жалпы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40F">
        <w:rPr>
          <w:rFonts w:ascii="Times New Roman" w:hAnsi="Times New Roman"/>
          <w:sz w:val="24"/>
          <w:szCs w:val="24"/>
        </w:rPr>
        <w:t>көлемге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40F">
        <w:rPr>
          <w:rFonts w:ascii="Times New Roman" w:hAnsi="Times New Roman"/>
          <w:sz w:val="24"/>
          <w:szCs w:val="24"/>
        </w:rPr>
        <w:t>иллюстрациялар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740F">
        <w:rPr>
          <w:rFonts w:ascii="Times New Roman" w:hAnsi="Times New Roman"/>
          <w:sz w:val="24"/>
          <w:szCs w:val="24"/>
        </w:rPr>
        <w:t>қосымшалар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40F">
        <w:rPr>
          <w:rFonts w:ascii="Times New Roman" w:hAnsi="Times New Roman"/>
          <w:sz w:val="24"/>
          <w:szCs w:val="24"/>
        </w:rPr>
        <w:t>және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40F">
        <w:rPr>
          <w:rFonts w:ascii="Times New Roman" w:hAnsi="Times New Roman"/>
          <w:sz w:val="24"/>
          <w:szCs w:val="24"/>
        </w:rPr>
        <w:t>дереккөздердің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40F">
        <w:rPr>
          <w:rFonts w:ascii="Times New Roman" w:hAnsi="Times New Roman"/>
          <w:sz w:val="24"/>
          <w:szCs w:val="24"/>
        </w:rPr>
        <w:t>тізімі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40F">
        <w:rPr>
          <w:rFonts w:ascii="Times New Roman" w:hAnsi="Times New Roman"/>
          <w:sz w:val="24"/>
          <w:szCs w:val="24"/>
        </w:rPr>
        <w:t>кіреді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E740F">
        <w:rPr>
          <w:rFonts w:ascii="Times New Roman" w:hAnsi="Times New Roman"/>
          <w:sz w:val="24"/>
          <w:szCs w:val="24"/>
        </w:rPr>
        <w:t>Файлға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40F">
        <w:rPr>
          <w:rFonts w:ascii="Times New Roman" w:hAnsi="Times New Roman"/>
          <w:sz w:val="24"/>
          <w:szCs w:val="24"/>
        </w:rPr>
        <w:t>атау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40F">
        <w:rPr>
          <w:rFonts w:ascii="Times New Roman" w:hAnsi="Times New Roman"/>
          <w:sz w:val="24"/>
          <w:szCs w:val="24"/>
        </w:rPr>
        <w:t>беріледі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E740F">
        <w:rPr>
          <w:rFonts w:ascii="Times New Roman" w:hAnsi="Times New Roman"/>
          <w:sz w:val="24"/>
          <w:szCs w:val="24"/>
        </w:rPr>
        <w:t>мысалы</w:t>
      </w:r>
      <w:proofErr w:type="spellEnd"/>
      <w:r w:rsidRPr="002E740F">
        <w:rPr>
          <w:rFonts w:ascii="Times New Roman" w:hAnsi="Times New Roman"/>
          <w:sz w:val="24"/>
          <w:szCs w:val="24"/>
        </w:rPr>
        <w:t>, "</w:t>
      </w:r>
      <w:proofErr w:type="spellStart"/>
      <w:r w:rsidRPr="002E740F">
        <w:rPr>
          <w:rFonts w:ascii="Times New Roman" w:hAnsi="Times New Roman"/>
          <w:sz w:val="24"/>
          <w:szCs w:val="24"/>
        </w:rPr>
        <w:t>автордың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40F">
        <w:rPr>
          <w:rFonts w:ascii="Times New Roman" w:hAnsi="Times New Roman"/>
          <w:sz w:val="24"/>
          <w:szCs w:val="24"/>
        </w:rPr>
        <w:t>аты-жөні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E740F">
        <w:rPr>
          <w:rFonts w:ascii="Times New Roman" w:hAnsi="Times New Roman"/>
          <w:sz w:val="24"/>
          <w:szCs w:val="24"/>
        </w:rPr>
        <w:t>аты-жөні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) _ </w:t>
      </w:r>
      <w:proofErr w:type="spellStart"/>
      <w:r w:rsidRPr="002E740F">
        <w:rPr>
          <w:rFonts w:ascii="Times New Roman" w:hAnsi="Times New Roman"/>
          <w:sz w:val="24"/>
          <w:szCs w:val="24"/>
        </w:rPr>
        <w:t>мақаланың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40F">
        <w:rPr>
          <w:rFonts w:ascii="Times New Roman" w:hAnsi="Times New Roman"/>
          <w:sz w:val="24"/>
          <w:szCs w:val="24"/>
        </w:rPr>
        <w:t>атауы</w:t>
      </w:r>
      <w:proofErr w:type="spellEnd"/>
      <w:r w:rsidRPr="002E740F">
        <w:rPr>
          <w:rFonts w:ascii="Times New Roman" w:hAnsi="Times New Roman"/>
          <w:sz w:val="24"/>
          <w:szCs w:val="24"/>
        </w:rPr>
        <w:t xml:space="preserve">"; </w:t>
      </w:r>
    </w:p>
    <w:p w:rsidR="002E740F" w:rsidRPr="00F06D80" w:rsidRDefault="009F1244" w:rsidP="002E740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</w:t>
      </w:r>
      <w:proofErr w:type="spellStart"/>
      <w:r w:rsidR="000C12C1" w:rsidRPr="000C12C1">
        <w:rPr>
          <w:rFonts w:ascii="Times New Roman" w:hAnsi="Times New Roman"/>
          <w:sz w:val="24"/>
          <w:szCs w:val="24"/>
        </w:rPr>
        <w:t>аріп</w:t>
      </w:r>
      <w:proofErr w:type="spellEnd"/>
      <w:r w:rsidR="000C12C1" w:rsidRPr="000C12C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C12C1" w:rsidRPr="000C12C1">
        <w:rPr>
          <w:rFonts w:ascii="Times New Roman" w:hAnsi="Times New Roman"/>
          <w:sz w:val="24"/>
          <w:szCs w:val="24"/>
        </w:rPr>
        <w:t>Times</w:t>
      </w:r>
      <w:proofErr w:type="spellEnd"/>
      <w:r w:rsidR="000C12C1" w:rsidRPr="000C1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2C1" w:rsidRPr="000C12C1">
        <w:rPr>
          <w:rFonts w:ascii="Times New Roman" w:hAnsi="Times New Roman"/>
          <w:sz w:val="24"/>
          <w:szCs w:val="24"/>
        </w:rPr>
        <w:t>New</w:t>
      </w:r>
      <w:proofErr w:type="spellEnd"/>
      <w:r w:rsidR="000C12C1" w:rsidRPr="000C1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2C1" w:rsidRPr="000C12C1">
        <w:rPr>
          <w:rFonts w:ascii="Times New Roman" w:hAnsi="Times New Roman"/>
          <w:sz w:val="24"/>
          <w:szCs w:val="24"/>
        </w:rPr>
        <w:t>Roman</w:t>
      </w:r>
      <w:proofErr w:type="spellEnd"/>
      <w:r w:rsidR="000C12C1" w:rsidRPr="000C12C1">
        <w:rPr>
          <w:rFonts w:ascii="Times New Roman" w:hAnsi="Times New Roman"/>
          <w:sz w:val="24"/>
          <w:szCs w:val="24"/>
        </w:rPr>
        <w:t xml:space="preserve">; Кегль 14; </w:t>
      </w:r>
      <w:proofErr w:type="spellStart"/>
      <w:r w:rsidR="000C12C1" w:rsidRPr="000C12C1">
        <w:rPr>
          <w:rFonts w:ascii="Times New Roman" w:hAnsi="Times New Roman"/>
          <w:sz w:val="24"/>
          <w:szCs w:val="24"/>
        </w:rPr>
        <w:t>жоларалық</w:t>
      </w:r>
      <w:proofErr w:type="spellEnd"/>
      <w:r w:rsidR="000C12C1" w:rsidRPr="000C12C1">
        <w:rPr>
          <w:rFonts w:ascii="Times New Roman" w:hAnsi="Times New Roman"/>
          <w:sz w:val="24"/>
          <w:szCs w:val="24"/>
        </w:rPr>
        <w:t xml:space="preserve"> интервал – дара, </w:t>
      </w:r>
      <w:proofErr w:type="spellStart"/>
      <w:r w:rsidR="000C12C1" w:rsidRPr="000C12C1">
        <w:rPr>
          <w:rFonts w:ascii="Times New Roman" w:hAnsi="Times New Roman"/>
          <w:sz w:val="24"/>
          <w:szCs w:val="24"/>
        </w:rPr>
        <w:t>жиектері</w:t>
      </w:r>
      <w:proofErr w:type="spellEnd"/>
      <w:r w:rsidR="000C12C1" w:rsidRPr="000C12C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C12C1" w:rsidRPr="000C12C1">
        <w:rPr>
          <w:rFonts w:ascii="Times New Roman" w:hAnsi="Times New Roman"/>
          <w:sz w:val="24"/>
          <w:szCs w:val="24"/>
        </w:rPr>
        <w:t>сол</w:t>
      </w:r>
      <w:proofErr w:type="spellEnd"/>
      <w:r w:rsidR="000C12C1" w:rsidRPr="000C1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2C1" w:rsidRPr="000C12C1">
        <w:rPr>
          <w:rFonts w:ascii="Times New Roman" w:hAnsi="Times New Roman"/>
          <w:sz w:val="24"/>
          <w:szCs w:val="24"/>
        </w:rPr>
        <w:t>жағы</w:t>
      </w:r>
      <w:proofErr w:type="spellEnd"/>
      <w:r w:rsidR="000C12C1" w:rsidRPr="000C12C1">
        <w:rPr>
          <w:rFonts w:ascii="Times New Roman" w:hAnsi="Times New Roman"/>
          <w:sz w:val="24"/>
          <w:szCs w:val="24"/>
        </w:rPr>
        <w:t xml:space="preserve"> – 3 см, қалғаны-2 см.</w:t>
      </w:r>
      <w:r w:rsidR="002E740F">
        <w:rPr>
          <w:rFonts w:ascii="Times New Roman" w:hAnsi="Times New Roman"/>
          <w:sz w:val="24"/>
          <w:szCs w:val="24"/>
          <w:lang w:val="kk-KZ"/>
        </w:rPr>
        <w:t xml:space="preserve"> Абзац</w:t>
      </w:r>
      <w:r w:rsidR="000C12C1" w:rsidRPr="00F06D80">
        <w:rPr>
          <w:rFonts w:ascii="Times New Roman" w:hAnsi="Times New Roman"/>
          <w:sz w:val="24"/>
          <w:szCs w:val="24"/>
          <w:lang w:val="kk-KZ"/>
        </w:rPr>
        <w:t xml:space="preserve"> шегінісі автоматты түрде орнатылады (қызыл жол 1,25 см). Оны бірнеше Бос орындар мен табуляциялар көмегімен рәсімдеуге болмайды. Беттер нөмірленбейді;</w:t>
      </w:r>
      <w:r w:rsidR="000C12C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C25E2">
        <w:rPr>
          <w:rFonts w:ascii="Times New Roman" w:hAnsi="Times New Roman"/>
          <w:sz w:val="24"/>
          <w:szCs w:val="24"/>
          <w:lang w:val="kk-KZ"/>
        </w:rPr>
        <w:t>Б</w:t>
      </w:r>
      <w:r w:rsidR="00BC25E2" w:rsidRPr="00F06D80">
        <w:rPr>
          <w:rFonts w:ascii="Times New Roman" w:hAnsi="Times New Roman"/>
          <w:sz w:val="24"/>
          <w:szCs w:val="24"/>
          <w:lang w:val="kk-KZ"/>
        </w:rPr>
        <w:t xml:space="preserve">еттің жоғарғы жағында – бас әріптермен баяндаманың атауы </w:t>
      </w:r>
      <w:r w:rsidR="00BC25E2" w:rsidRPr="00F06D80">
        <w:rPr>
          <w:rFonts w:ascii="Times New Roman" w:hAnsi="Times New Roman"/>
          <w:b/>
          <w:sz w:val="24"/>
          <w:szCs w:val="24"/>
          <w:lang w:val="kk-KZ"/>
        </w:rPr>
        <w:t>(қою қаріппен)</w:t>
      </w:r>
      <w:r w:rsidR="00BC25E2" w:rsidRPr="00F06D80">
        <w:rPr>
          <w:rFonts w:ascii="Times New Roman" w:hAnsi="Times New Roman"/>
          <w:sz w:val="24"/>
          <w:szCs w:val="24"/>
          <w:lang w:val="kk-KZ"/>
        </w:rPr>
        <w:t xml:space="preserve">, оның астында бос орын арқылы аты-жөнінің бас әріптері, тегі, жұмыс орны беріледі; </w:t>
      </w:r>
    </w:p>
    <w:p w:rsidR="00BC25E2" w:rsidRPr="00F06D80" w:rsidRDefault="00BC25E2" w:rsidP="002E740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E740F">
        <w:rPr>
          <w:rFonts w:ascii="Times New Roman" w:hAnsi="Times New Roman"/>
          <w:sz w:val="24"/>
          <w:szCs w:val="24"/>
          <w:lang w:val="kk-KZ"/>
        </w:rPr>
        <w:lastRenderedPageBreak/>
        <w:t xml:space="preserve">Түйіндеме </w:t>
      </w:r>
      <w:r w:rsidRPr="00F06D80">
        <w:rPr>
          <w:rFonts w:ascii="Times New Roman" w:hAnsi="Times New Roman"/>
          <w:sz w:val="24"/>
          <w:szCs w:val="24"/>
          <w:lang w:val="kk-KZ"/>
        </w:rPr>
        <w:t xml:space="preserve">қазақ, орыс, ағылшын тілдерінде </w:t>
      </w:r>
      <w:r w:rsidRPr="00F06D80">
        <w:rPr>
          <w:rFonts w:ascii="Times New Roman" w:hAnsi="Times New Roman"/>
          <w:b/>
          <w:sz w:val="24"/>
          <w:szCs w:val="24"/>
          <w:lang w:val="kk-KZ"/>
        </w:rPr>
        <w:t xml:space="preserve">курсивпен </w:t>
      </w:r>
      <w:r w:rsidRPr="00F06D80">
        <w:rPr>
          <w:rFonts w:ascii="Times New Roman" w:hAnsi="Times New Roman"/>
          <w:sz w:val="24"/>
          <w:szCs w:val="24"/>
          <w:lang w:val="kk-KZ"/>
        </w:rPr>
        <w:t xml:space="preserve">жазылады (100 сөзден артық емес); </w:t>
      </w:r>
    </w:p>
    <w:p w:rsidR="00BC25E2" w:rsidRPr="00BC25E2" w:rsidRDefault="00BC25E2" w:rsidP="00BC25E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Кілтті</w:t>
      </w:r>
      <w:r w:rsidRPr="00BC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5E2">
        <w:rPr>
          <w:rFonts w:ascii="Times New Roman" w:hAnsi="Times New Roman"/>
          <w:sz w:val="24"/>
          <w:szCs w:val="24"/>
        </w:rPr>
        <w:t>сөздер</w:t>
      </w:r>
      <w:proofErr w:type="spellEnd"/>
      <w:r w:rsidRPr="00BC25E2">
        <w:rPr>
          <w:rFonts w:ascii="Times New Roman" w:hAnsi="Times New Roman"/>
          <w:sz w:val="24"/>
          <w:szCs w:val="24"/>
        </w:rPr>
        <w:t xml:space="preserve"> (7-ден </w:t>
      </w:r>
      <w:proofErr w:type="spellStart"/>
      <w:r w:rsidRPr="00BC25E2">
        <w:rPr>
          <w:rFonts w:ascii="Times New Roman" w:hAnsi="Times New Roman"/>
          <w:sz w:val="24"/>
          <w:szCs w:val="24"/>
        </w:rPr>
        <w:t>көп</w:t>
      </w:r>
      <w:proofErr w:type="spellEnd"/>
      <w:r w:rsidRPr="00BC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5E2">
        <w:rPr>
          <w:rFonts w:ascii="Times New Roman" w:hAnsi="Times New Roman"/>
          <w:sz w:val="24"/>
          <w:szCs w:val="24"/>
        </w:rPr>
        <w:t>емес</w:t>
      </w:r>
      <w:proofErr w:type="spellEnd"/>
      <w:r w:rsidRPr="00BC25E2">
        <w:rPr>
          <w:rFonts w:ascii="Times New Roman" w:hAnsi="Times New Roman"/>
          <w:sz w:val="24"/>
          <w:szCs w:val="24"/>
        </w:rPr>
        <w:t xml:space="preserve">); </w:t>
      </w:r>
    </w:p>
    <w:p w:rsidR="00FF29BC" w:rsidRDefault="00BC25E2" w:rsidP="00BC25E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</w:t>
      </w:r>
      <w:proofErr w:type="spellStart"/>
      <w:r w:rsidRPr="00BC25E2">
        <w:rPr>
          <w:rFonts w:ascii="Times New Roman" w:hAnsi="Times New Roman"/>
          <w:sz w:val="24"/>
          <w:szCs w:val="24"/>
        </w:rPr>
        <w:t>ілтемелер</w:t>
      </w:r>
      <w:proofErr w:type="spellEnd"/>
      <w:r w:rsidRPr="00BC25E2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BC25E2">
        <w:rPr>
          <w:rFonts w:ascii="Times New Roman" w:hAnsi="Times New Roman"/>
          <w:sz w:val="24"/>
          <w:szCs w:val="24"/>
        </w:rPr>
        <w:t>әдебиеттер</w:t>
      </w:r>
      <w:proofErr w:type="spellEnd"/>
      <w:r w:rsidRPr="00BC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5E2">
        <w:rPr>
          <w:rFonts w:ascii="Times New Roman" w:hAnsi="Times New Roman"/>
          <w:sz w:val="24"/>
          <w:szCs w:val="24"/>
        </w:rPr>
        <w:t>тізімі</w:t>
      </w:r>
      <w:proofErr w:type="spellEnd"/>
      <w:r w:rsidRPr="00BC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5E2">
        <w:rPr>
          <w:rFonts w:ascii="Times New Roman" w:hAnsi="Times New Roman"/>
          <w:sz w:val="24"/>
          <w:szCs w:val="24"/>
        </w:rPr>
        <w:t>мақала</w:t>
      </w:r>
      <w:proofErr w:type="spellEnd"/>
      <w:r w:rsidRPr="00BC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5E2">
        <w:rPr>
          <w:rFonts w:ascii="Times New Roman" w:hAnsi="Times New Roman"/>
          <w:sz w:val="24"/>
          <w:szCs w:val="24"/>
        </w:rPr>
        <w:t>мәтінінің</w:t>
      </w:r>
      <w:proofErr w:type="spellEnd"/>
      <w:r w:rsidRPr="00BC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5E2">
        <w:rPr>
          <w:rFonts w:ascii="Times New Roman" w:hAnsi="Times New Roman"/>
          <w:sz w:val="24"/>
          <w:szCs w:val="24"/>
        </w:rPr>
        <w:t>соңында</w:t>
      </w:r>
      <w:proofErr w:type="spellEnd"/>
      <w:r w:rsidRPr="00BC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5E2">
        <w:rPr>
          <w:rFonts w:ascii="Times New Roman" w:hAnsi="Times New Roman"/>
          <w:sz w:val="24"/>
          <w:szCs w:val="24"/>
        </w:rPr>
        <w:t>көрсетіледі</w:t>
      </w:r>
      <w:proofErr w:type="spellEnd"/>
      <w:r w:rsidR="00EE558C" w:rsidRPr="00574E40">
        <w:rPr>
          <w:rFonts w:ascii="Times New Roman" w:hAnsi="Times New Roman"/>
          <w:sz w:val="24"/>
          <w:szCs w:val="24"/>
        </w:rPr>
        <w:t xml:space="preserve">. </w:t>
      </w:r>
    </w:p>
    <w:p w:rsidR="005A4BCC" w:rsidRPr="00574E40" w:rsidRDefault="005A4BCC" w:rsidP="005A4BC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C25E2" w:rsidRDefault="005A4BCC" w:rsidP="00FD2A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Мәтінішіндегі сілтемелер тік жақшаға</w:t>
      </w:r>
      <w:r w:rsidR="00BC25E2" w:rsidRPr="00BC25E2">
        <w:rPr>
          <w:rFonts w:ascii="Times New Roman" w:hAnsi="Times New Roman" w:cs="Times New Roman"/>
          <w:sz w:val="24"/>
          <w:szCs w:val="24"/>
        </w:rPr>
        <w:t xml:space="preserve"> [1, 43–45б.], </w:t>
      </w:r>
      <w:proofErr w:type="spellStart"/>
      <w:r w:rsidR="00BC25E2" w:rsidRPr="00BC25E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="00BC25E2" w:rsidRPr="00BC2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5E2" w:rsidRPr="00BC25E2">
        <w:rPr>
          <w:rFonts w:ascii="Times New Roman" w:hAnsi="Times New Roman" w:cs="Times New Roman"/>
          <w:sz w:val="24"/>
          <w:szCs w:val="24"/>
        </w:rPr>
        <w:t>сілтемеде</w:t>
      </w:r>
      <w:proofErr w:type="spellEnd"/>
      <w:r w:rsidR="00BC25E2" w:rsidRPr="00BC2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5E2" w:rsidRPr="00BC25E2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="00BC25E2" w:rsidRPr="00BC2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5E2" w:rsidRPr="00BC25E2">
        <w:rPr>
          <w:rFonts w:ascii="Times New Roman" w:hAnsi="Times New Roman" w:cs="Times New Roman"/>
          <w:sz w:val="24"/>
          <w:szCs w:val="24"/>
        </w:rPr>
        <w:t>дереккөзді</w:t>
      </w:r>
      <w:proofErr w:type="spellEnd"/>
      <w:r w:rsidR="00BC25E2" w:rsidRPr="00BC2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5E2" w:rsidRPr="00BC25E2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="00BC25E2" w:rsidRPr="00BC2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5E2" w:rsidRPr="00BC25E2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="00BC25E2" w:rsidRPr="00BC2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5E2" w:rsidRPr="00BC25E2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="00BC25E2" w:rsidRPr="00BC2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5E2" w:rsidRPr="00BC25E2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="00BC25E2" w:rsidRPr="00BC2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5E2" w:rsidRPr="00BC25E2">
        <w:rPr>
          <w:rFonts w:ascii="Times New Roman" w:hAnsi="Times New Roman" w:cs="Times New Roman"/>
          <w:sz w:val="24"/>
          <w:szCs w:val="24"/>
        </w:rPr>
        <w:t>жақшада</w:t>
      </w:r>
      <w:proofErr w:type="spellEnd"/>
      <w:r w:rsidR="00BC25E2" w:rsidRPr="00BC2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5E2" w:rsidRPr="00BC25E2">
        <w:rPr>
          <w:rFonts w:ascii="Times New Roman" w:hAnsi="Times New Roman" w:cs="Times New Roman"/>
          <w:sz w:val="24"/>
          <w:szCs w:val="24"/>
        </w:rPr>
        <w:t>нүктелі</w:t>
      </w:r>
      <w:proofErr w:type="spellEnd"/>
      <w:r w:rsidR="00BC25E2" w:rsidRPr="00BC2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5E2" w:rsidRPr="00BC25E2">
        <w:rPr>
          <w:rFonts w:ascii="Times New Roman" w:hAnsi="Times New Roman" w:cs="Times New Roman"/>
          <w:sz w:val="24"/>
          <w:szCs w:val="24"/>
        </w:rPr>
        <w:t>үтір</w:t>
      </w:r>
      <w:proofErr w:type="spellEnd"/>
      <w:r w:rsidR="00BC25E2" w:rsidRPr="00BC2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5E2" w:rsidRPr="00BC25E2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BC25E2" w:rsidRPr="00BC2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5E2" w:rsidRPr="00BC25E2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="00BC25E2" w:rsidRPr="00BC25E2">
        <w:rPr>
          <w:rFonts w:ascii="Times New Roman" w:hAnsi="Times New Roman" w:cs="Times New Roman"/>
          <w:sz w:val="24"/>
          <w:szCs w:val="24"/>
        </w:rPr>
        <w:t>: [2, 1б.; 19, 10-12б.].</w:t>
      </w:r>
    </w:p>
    <w:p w:rsidR="00FF29BC" w:rsidRPr="00574E40" w:rsidRDefault="005A4BCC" w:rsidP="00FD2A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CC">
        <w:rPr>
          <w:rFonts w:ascii="Times New Roman" w:hAnsi="Times New Roman" w:cs="Times New Roman"/>
          <w:b/>
          <w:sz w:val="24"/>
          <w:szCs w:val="24"/>
        </w:rPr>
        <w:t>Иллюстрациялар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қара-ақ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кеңейтімі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айқын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фотосуреттер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E2">
        <w:rPr>
          <w:rFonts w:ascii="Times New Roman" w:hAnsi="Times New Roman" w:cs="Times New Roman"/>
          <w:b/>
          <w:sz w:val="24"/>
          <w:szCs w:val="24"/>
        </w:rPr>
        <w:t>фай</w:t>
      </w:r>
      <w:r w:rsidR="00BC25E2" w:rsidRPr="00BC25E2">
        <w:rPr>
          <w:rFonts w:ascii="Times New Roman" w:hAnsi="Times New Roman" w:cs="Times New Roman"/>
          <w:b/>
          <w:sz w:val="24"/>
          <w:szCs w:val="24"/>
        </w:rPr>
        <w:t>лдармен</w:t>
      </w:r>
      <w:proofErr w:type="spellEnd"/>
      <w:r w:rsidR="00BC25E2" w:rsidRPr="00BC25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5E2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="00BC25E2">
        <w:rPr>
          <w:rFonts w:ascii="Times New Roman" w:hAnsi="Times New Roman" w:cs="Times New Roman"/>
          <w:sz w:val="24"/>
          <w:szCs w:val="24"/>
        </w:rPr>
        <w:t xml:space="preserve"> (</w:t>
      </w:r>
      <w:r w:rsidR="00BC25E2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spellStart"/>
      <w:r w:rsidR="00BC25E2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="00BC2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5E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BC25E2">
        <w:rPr>
          <w:rFonts w:ascii="Times New Roman" w:hAnsi="Times New Roman" w:cs="Times New Roman"/>
          <w:sz w:val="24"/>
          <w:szCs w:val="24"/>
        </w:rPr>
        <w:t xml:space="preserve"> </w:t>
      </w:r>
      <w:r w:rsidR="00BC25E2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spellStart"/>
      <w:r w:rsidR="00BC25E2">
        <w:rPr>
          <w:rFonts w:ascii="Times New Roman" w:hAnsi="Times New Roman" w:cs="Times New Roman"/>
          <w:sz w:val="24"/>
          <w:szCs w:val="24"/>
          <w:lang w:val="en-US"/>
        </w:rPr>
        <w:t>tif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атауында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автордың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="00EE558C" w:rsidRPr="00574E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9BC" w:rsidRPr="00574E40" w:rsidRDefault="005A4BCC" w:rsidP="00FD2A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мәтінінде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, автор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иллюстрацияны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орналастыруды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жоспарлаған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жазба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мыналар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FF29BC" w:rsidRPr="00574E40">
        <w:rPr>
          <w:rFonts w:ascii="Times New Roman" w:hAnsi="Times New Roman" w:cs="Times New Roman"/>
          <w:sz w:val="24"/>
          <w:szCs w:val="24"/>
        </w:rPr>
        <w:t>:</w:t>
      </w:r>
      <w:r w:rsidR="00EE558C" w:rsidRPr="00574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9BC" w:rsidRPr="00574E40" w:rsidRDefault="005A4BCC" w:rsidP="00FD2A4E">
      <w:pPr>
        <w:pStyle w:val="a3"/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Көрініс</w:t>
      </w:r>
      <w:r>
        <w:rPr>
          <w:rFonts w:ascii="Times New Roman" w:hAnsi="Times New Roman"/>
          <w:sz w:val="24"/>
          <w:szCs w:val="24"/>
        </w:rPr>
        <w:t xml:space="preserve"> («</w:t>
      </w:r>
      <w:r>
        <w:rPr>
          <w:rFonts w:ascii="Times New Roman" w:hAnsi="Times New Roman"/>
          <w:sz w:val="24"/>
          <w:szCs w:val="24"/>
          <w:lang w:val="kk-KZ"/>
        </w:rPr>
        <w:t>Сурет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kk-KZ"/>
        </w:rPr>
        <w:t>Кест</w:t>
      </w:r>
      <w:r>
        <w:rPr>
          <w:rFonts w:ascii="Times New Roman" w:hAnsi="Times New Roman"/>
          <w:sz w:val="24"/>
          <w:szCs w:val="24"/>
        </w:rPr>
        <w:t xml:space="preserve">е»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т.</w:t>
      </w:r>
      <w:r>
        <w:rPr>
          <w:rFonts w:ascii="Times New Roman" w:hAnsi="Times New Roman"/>
          <w:sz w:val="24"/>
          <w:szCs w:val="24"/>
          <w:lang w:val="kk-KZ"/>
        </w:rPr>
        <w:t>б.</w:t>
      </w:r>
      <w:r w:rsidR="00EE558C" w:rsidRPr="00574E4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kk-KZ"/>
        </w:rPr>
        <w:t xml:space="preserve">және реттік нөмірі араб сандарымен </w:t>
      </w:r>
      <w:r w:rsidR="00EE558C" w:rsidRPr="00574E40">
        <w:rPr>
          <w:rFonts w:ascii="Times New Roman" w:hAnsi="Times New Roman"/>
          <w:sz w:val="24"/>
          <w:szCs w:val="24"/>
        </w:rPr>
        <w:t>(№</w:t>
      </w:r>
      <w:r>
        <w:rPr>
          <w:rFonts w:ascii="Times New Roman" w:hAnsi="Times New Roman"/>
          <w:sz w:val="24"/>
          <w:szCs w:val="24"/>
          <w:lang w:val="kk-KZ"/>
        </w:rPr>
        <w:t xml:space="preserve"> белгісіз</w:t>
      </w:r>
      <w:r w:rsidR="00EE558C" w:rsidRPr="00574E40">
        <w:rPr>
          <w:rFonts w:ascii="Times New Roman" w:hAnsi="Times New Roman"/>
          <w:sz w:val="24"/>
          <w:szCs w:val="24"/>
        </w:rPr>
        <w:t xml:space="preserve">); </w:t>
      </w:r>
    </w:p>
    <w:p w:rsidR="00FF29BC" w:rsidRPr="00574E40" w:rsidRDefault="005A4BCC" w:rsidP="00FD2A4E">
      <w:pPr>
        <w:pStyle w:val="a3"/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Иллюстрация атауы</w:t>
      </w:r>
      <w:r w:rsidR="00EE558C" w:rsidRPr="00574E40">
        <w:rPr>
          <w:rFonts w:ascii="Times New Roman" w:hAnsi="Times New Roman"/>
          <w:sz w:val="24"/>
          <w:szCs w:val="24"/>
        </w:rPr>
        <w:t xml:space="preserve">; </w:t>
      </w:r>
      <w:r w:rsidR="00EE558C" w:rsidRPr="00574E40">
        <w:rPr>
          <w:rFonts w:ascii="Times New Roman" w:hAnsi="Times New Roman"/>
          <w:sz w:val="24"/>
          <w:szCs w:val="24"/>
        </w:rPr>
        <w:sym w:font="Symbol" w:char="F0FC"/>
      </w:r>
      <w:r w:rsidR="00EE558C" w:rsidRPr="00574E40">
        <w:rPr>
          <w:rFonts w:ascii="Times New Roman" w:hAnsi="Times New Roman"/>
          <w:sz w:val="24"/>
          <w:szCs w:val="24"/>
        </w:rPr>
        <w:t xml:space="preserve"> </w:t>
      </w:r>
    </w:p>
    <w:p w:rsidR="00FF29BC" w:rsidRPr="00574E40" w:rsidRDefault="005A4BCC" w:rsidP="00FD2A4E">
      <w:pPr>
        <w:pStyle w:val="a3"/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Карталар мен сызбалар үшін</w:t>
      </w:r>
      <w:r w:rsidR="00EE558C" w:rsidRPr="00574E4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kk-KZ"/>
        </w:rPr>
        <w:t xml:space="preserve">масштаб, шартты белгілер түсіндірілетін </w:t>
      </w:r>
      <w:proofErr w:type="spellStart"/>
      <w:r w:rsidR="00EE558C" w:rsidRPr="00574E40">
        <w:rPr>
          <w:rFonts w:ascii="Times New Roman" w:hAnsi="Times New Roman"/>
          <w:sz w:val="24"/>
          <w:szCs w:val="24"/>
        </w:rPr>
        <w:t>экспликаци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я.</w:t>
      </w:r>
    </w:p>
    <w:p w:rsidR="00FF29BC" w:rsidRPr="00574E40" w:rsidRDefault="005A4BCC" w:rsidP="00FD2A4E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Мәтінде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иллюстрациялар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қосымшаларға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сілтемелер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дөңгелек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жақшада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>
        <w:rPr>
          <w:rFonts w:ascii="Times New Roman" w:hAnsi="Times New Roman" w:cs="Times New Roman"/>
          <w:sz w:val="24"/>
          <w:szCs w:val="24"/>
        </w:rPr>
        <w:t>: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="00BC25E2">
        <w:rPr>
          <w:rFonts w:ascii="Times New Roman" w:hAnsi="Times New Roman" w:cs="Times New Roman"/>
          <w:sz w:val="24"/>
          <w:szCs w:val="24"/>
        </w:rPr>
        <w:t xml:space="preserve"> 2), (</w:t>
      </w:r>
      <w:proofErr w:type="spellStart"/>
      <w:r w:rsidR="00BC25E2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="00BC2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5E2">
        <w:rPr>
          <w:rFonts w:ascii="Times New Roman" w:hAnsi="Times New Roman" w:cs="Times New Roman"/>
          <w:sz w:val="24"/>
          <w:szCs w:val="24"/>
        </w:rPr>
        <w:t>қара</w:t>
      </w:r>
      <w:proofErr w:type="spellEnd"/>
      <w:r w:rsidR="00EE558C" w:rsidRPr="00574E40">
        <w:rPr>
          <w:rFonts w:ascii="Times New Roman" w:hAnsi="Times New Roman" w:cs="Times New Roman"/>
          <w:sz w:val="24"/>
          <w:szCs w:val="24"/>
        </w:rPr>
        <w:t xml:space="preserve"> 1).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мақалада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қосымшалар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нөмірленіп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аталуы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Қосымшаның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соңында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дереккөздің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деректемелері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мәтінде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дереккөздер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әдебиеттер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тізімінде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қысқартулар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мақаланың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соңында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қысқартулар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тізімінде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шифрлануы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CC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5A4BCC">
        <w:rPr>
          <w:rFonts w:ascii="Times New Roman" w:hAnsi="Times New Roman" w:cs="Times New Roman"/>
          <w:sz w:val="24"/>
          <w:szCs w:val="24"/>
        </w:rPr>
        <w:t>.</w:t>
      </w:r>
    </w:p>
    <w:p w:rsidR="00574E40" w:rsidRDefault="00574E40" w:rsidP="00FD2A4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04" w:rsidRPr="00574E40" w:rsidRDefault="009B7F1A" w:rsidP="00FD2A4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Материалды рәсімдеу үлгісі</w:t>
      </w:r>
      <w:r w:rsidR="00B35E04" w:rsidRPr="00574E40">
        <w:rPr>
          <w:rFonts w:ascii="Times New Roman" w:hAnsi="Times New Roman" w:cs="Times New Roman"/>
          <w:b/>
          <w:sz w:val="24"/>
          <w:szCs w:val="24"/>
        </w:rPr>
        <w:t>:</w:t>
      </w:r>
    </w:p>
    <w:p w:rsidR="00B35E04" w:rsidRPr="00574E40" w:rsidRDefault="00B35E04" w:rsidP="00FD2A4E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9917"/>
      </w:tblGrid>
      <w:tr w:rsidR="00FF29BC" w:rsidRPr="00574E40" w:rsidTr="00FD2A4E">
        <w:trPr>
          <w:trHeight w:val="4418"/>
        </w:trPr>
        <w:tc>
          <w:tcPr>
            <w:tcW w:w="9917" w:type="dxa"/>
          </w:tcPr>
          <w:p w:rsidR="00B35E04" w:rsidRPr="00574E40" w:rsidRDefault="009B7F1A" w:rsidP="00FD2A4E">
            <w:pPr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втордың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жөні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әріппен жазылған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жөні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B35E04" w:rsidRPr="00574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B35E04" w:rsidRPr="009B7F1A" w:rsidRDefault="009B7F1A" w:rsidP="00FD2A4E">
            <w:pPr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Павлодар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35E04" w:rsidRPr="00574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Павлодар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</w:t>
            </w:r>
          </w:p>
          <w:p w:rsidR="00B35E04" w:rsidRPr="009B7F1A" w:rsidRDefault="00B35E04" w:rsidP="00FD2A4E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e-mail </w:t>
            </w:r>
          </w:p>
          <w:p w:rsidR="00B35E04" w:rsidRPr="00F06D80" w:rsidRDefault="00B35E04" w:rsidP="00FD2A4E">
            <w:pPr>
              <w:ind w:left="175" w:firstLine="7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E04" w:rsidRPr="00F06D80" w:rsidRDefault="00397C30" w:rsidP="00FD2A4E">
            <w:pPr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6D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B7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ҚЫПШАҚ МЕМЛЕКЕТТІЛІГІ ҚАЗАҚ МЕМЛЕКЕТТІГІНІҢ НЕГІЗІ</w:t>
            </w:r>
            <w:r w:rsidR="00B35E04" w:rsidRPr="00F06D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B35E04" w:rsidRPr="00F06D80" w:rsidRDefault="00B35E04" w:rsidP="00FD2A4E">
            <w:pPr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5E04" w:rsidRPr="00F06D80" w:rsidRDefault="009B7F1A" w:rsidP="00FD2A4E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Түйіндеме</w:t>
            </w:r>
            <w:r w:rsidR="00B35E04" w:rsidRPr="00F06D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B35E04"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4BCC"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 Қыпшақ хандығы мен Қазақ хандығының мемлекеттік дәстүрлерінің сабақтастығы мәселесіне арналған. Жұмыста ортағасырлық көшпенділердің мемлекеттілігінің ортақ және ерекше белгілері көрсетілген. Зерттелетін мәселелер бойынша тарихи деректерге талдау жасалады</w:t>
            </w:r>
            <w:r w:rsidR="00A52C50"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35E04" w:rsidRPr="00F06D80" w:rsidRDefault="00B35E04" w:rsidP="00FD2A4E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E04" w:rsidRPr="00F06D80" w:rsidRDefault="009B7F1A" w:rsidP="00FD2A4E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Кілтті сөздер</w:t>
            </w:r>
            <w:r w:rsidR="00B35E04"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5A4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Қыпшақ хандығы</w:t>
            </w:r>
            <w:r w:rsidR="00A52C50"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A4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хандығы</w:t>
            </w:r>
            <w:r w:rsidR="00A52C50"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A4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көшпенді мемлекеттілік</w:t>
            </w:r>
            <w:r w:rsidR="00B35E04"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B35E04" w:rsidRPr="00F06D80" w:rsidRDefault="00B35E04" w:rsidP="00FD2A4E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E04" w:rsidRPr="00F06D80" w:rsidRDefault="009B7F1A" w:rsidP="00FD2A4E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</w:t>
            </w:r>
            <w:r w:rsidR="00B35E04"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4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мәтін мәтін мәтін мәтін мәтін мәтін мәтін мәтін мәтін мәтін</w:t>
            </w:r>
            <w:r w:rsidR="00397C30"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A4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</w:t>
            </w:r>
            <w:r w:rsidR="005A4BCC"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[3, </w:t>
            </w:r>
            <w:r w:rsidR="00B35E04"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  <w:r w:rsidR="005A4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="00B35E04"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]</w:t>
            </w:r>
            <w:r w:rsidR="00A52C50"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35E04"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4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</w:t>
            </w:r>
            <w:r w:rsidR="00B35E04"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4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мәтін мәтін мәтін мәтін мәтін мәтін мәтін мәтін мәтін</w:t>
            </w:r>
            <w:r w:rsidR="00B35E04"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5A4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Дәйексөз</w:t>
            </w:r>
            <w:r w:rsidR="00B35E04" w:rsidRPr="00F06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74E40" w:rsidRPr="00F06D80" w:rsidRDefault="00574E40" w:rsidP="00FD2A4E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9BC" w:rsidRPr="00574E40" w:rsidRDefault="005A4BCC" w:rsidP="00FD2A4E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</w:t>
            </w:r>
          </w:p>
        </w:tc>
      </w:tr>
    </w:tbl>
    <w:p w:rsidR="00FF29BC" w:rsidRPr="00574E40" w:rsidRDefault="00FF29BC" w:rsidP="00FD2A4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33CCF" w:rsidRPr="00574E40" w:rsidRDefault="00B33CCF" w:rsidP="00FD2A4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B33CCF" w:rsidRPr="0057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76357"/>
    <w:multiLevelType w:val="hybridMultilevel"/>
    <w:tmpl w:val="B4906914"/>
    <w:lvl w:ilvl="0" w:tplc="A40E36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324C0"/>
    <w:multiLevelType w:val="hybridMultilevel"/>
    <w:tmpl w:val="0E8C9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95E6A"/>
    <w:multiLevelType w:val="multilevel"/>
    <w:tmpl w:val="A2CA9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61351"/>
    <w:multiLevelType w:val="hybridMultilevel"/>
    <w:tmpl w:val="664C001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53A7744"/>
    <w:multiLevelType w:val="hybridMultilevel"/>
    <w:tmpl w:val="60C621F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EF"/>
    <w:rsid w:val="000949C8"/>
    <w:rsid w:val="000C12C1"/>
    <w:rsid w:val="000C5736"/>
    <w:rsid w:val="001C684E"/>
    <w:rsid w:val="00293477"/>
    <w:rsid w:val="002E740F"/>
    <w:rsid w:val="00397C30"/>
    <w:rsid w:val="004135E5"/>
    <w:rsid w:val="00457D0C"/>
    <w:rsid w:val="0055424D"/>
    <w:rsid w:val="00574E40"/>
    <w:rsid w:val="005A4BCC"/>
    <w:rsid w:val="006B3A76"/>
    <w:rsid w:val="006C3195"/>
    <w:rsid w:val="00787F03"/>
    <w:rsid w:val="009B7F1A"/>
    <w:rsid w:val="009F1244"/>
    <w:rsid w:val="00A52C50"/>
    <w:rsid w:val="00AE093B"/>
    <w:rsid w:val="00B33CCF"/>
    <w:rsid w:val="00B35E04"/>
    <w:rsid w:val="00BC25E2"/>
    <w:rsid w:val="00D06E9D"/>
    <w:rsid w:val="00EE558C"/>
    <w:rsid w:val="00F035EF"/>
    <w:rsid w:val="00F0511A"/>
    <w:rsid w:val="00F06D80"/>
    <w:rsid w:val="00F41451"/>
    <w:rsid w:val="00F72252"/>
    <w:rsid w:val="00FA6DBA"/>
    <w:rsid w:val="00FD2A4E"/>
    <w:rsid w:val="00FE7FC7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3C87"/>
  <w15:chartTrackingRefBased/>
  <w15:docId w15:val="{6567446C-1636-4799-8B36-C5B11675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9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FF2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7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2021-10-18T09:56:00Z</cp:lastPrinted>
  <dcterms:created xsi:type="dcterms:W3CDTF">2021-10-07T07:15:00Z</dcterms:created>
  <dcterms:modified xsi:type="dcterms:W3CDTF">2021-10-20T14:26:00Z</dcterms:modified>
</cp:coreProperties>
</file>